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3" w:type="pct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562"/>
        <w:gridCol w:w="990"/>
        <w:gridCol w:w="7086"/>
      </w:tblGrid>
      <w:tr w:rsidR="004D6210" w:rsidRPr="002056AE" w:rsidTr="00366A87">
        <w:trPr>
          <w:gridAfter w:val="2"/>
          <w:wAfter w:w="3956" w:type="pct"/>
          <w:trHeight w:val="563"/>
        </w:trPr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受查機關、學校:</w:t>
            </w:r>
            <w:r w:rsidR="001054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D6210" w:rsidRPr="00507686" w:rsidTr="00366A87">
        <w:trPr>
          <w:trHeight w:val="8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162C55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查核編號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補助計畫編號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  知  事  項</w:t>
            </w:r>
          </w:p>
        </w:tc>
      </w:tr>
      <w:tr w:rsidR="002A2CD6" w:rsidRPr="00507686" w:rsidTr="00366A87">
        <w:trPr>
          <w:trHeight w:val="6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D252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-262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9342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0"/>
            </w:tblGrid>
            <w:tr w:rsidR="002A2CD6" w:rsidRPr="00C41D3E" w:rsidTr="00531A11">
              <w:trPr>
                <w:trHeight w:val="2616"/>
              </w:trPr>
              <w:tc>
                <w:tcPr>
                  <w:tcW w:w="0" w:type="auto"/>
                </w:tcPr>
                <w:p w:rsidR="002A2CD6" w:rsidRPr="00C41D3E" w:rsidRDefault="002A2CD6" w:rsidP="00531A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、計畫內購置「高功率元件量測系統」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案號：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T-104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XXX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、「高功率元件精密探針平台」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案號：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T-104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XXX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及「量測之高頻直流探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針作組件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」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案號：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FG-105012)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，皆依政府採購法辦理，缺失說明如下：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(1)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檢視各案契約書內容並非使用工程會最新版本，爾後請參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採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工程會最新範本使用並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請參依工程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會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年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13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日工程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稽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字第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10200169940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號函說明二「…於首頁註記引用本會範本之版次及時間，以利改善前揭缺失。…」辦理。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(2)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未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於開決標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前查詢投標廠商是否為拒絕往來廠商，以確認決標程序適法。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(3)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開標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決標紀錄中「刊登政府採購公報日期」及「上網時間」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皆漏未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註記。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2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、計畫內購置「高速空間光調變器晶圓」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案號：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T-105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XXX</w:t>
                  </w:r>
                  <w:r w:rsidRPr="00C41D3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，係依政府採購法辦理，招標方式係為「公開取得報價單」，</w:t>
                  </w:r>
                  <w:proofErr w:type="gramStart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開決標</w:t>
                  </w:r>
                  <w:proofErr w:type="gramEnd"/>
                  <w:r w:rsidRPr="00C41D3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紀錄所載招標方式註記為「公開取得企劃書」。</w:t>
                  </w:r>
                </w:p>
              </w:tc>
            </w:tr>
          </w:tbl>
          <w:p w:rsidR="002A2CD6" w:rsidRPr="00C41D3E" w:rsidRDefault="002A2CD6" w:rsidP="00531A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A2CD6" w:rsidRPr="00507686" w:rsidTr="00366A87">
        <w:trPr>
          <w:trHeight w:val="6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0D44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102-22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CD6" w:rsidRPr="00507686" w:rsidRDefault="002A2CD6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0"/>
            </w:tblGrid>
            <w:tr w:rsidR="002A2CD6" w:rsidRPr="000D442E" w:rsidTr="00531A11">
              <w:trPr>
                <w:trHeight w:val="1992"/>
              </w:trPr>
              <w:tc>
                <w:tcPr>
                  <w:tcW w:w="0" w:type="auto"/>
                </w:tcPr>
                <w:p w:rsidR="002A2CD6" w:rsidRPr="000D442E" w:rsidRDefault="002A2CD6" w:rsidP="00531A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計畫內購置「紅外線光譜儀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光伏焦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平面陣列偵測器擴充配件」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案號：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T-103</w:t>
                  </w:r>
                  <w:r w:rsidR="00DC3CF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XXX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，係依政府採購法辦理，相關缺失如下：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、檢視契約書內容並非使用工程會最新版本，爾後請參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採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工程會最新範本使用並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請參依工程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會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年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13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日工程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稽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字第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10200169940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號函說明二「…於首頁註記引用本會範本之版次及時間，以利改善前揭缺失。…」辦理。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2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、未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於開決標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前查詢投標廠商是否為拒絕往來廠商，以確認決標程序適法。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3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、廠商所開立之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保固書內容</w:t>
                  </w:r>
                  <w:proofErr w:type="gramEnd"/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保固起算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為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103.10.17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起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與契約規定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proofErr w:type="gramStart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保固起算</w:t>
                  </w:r>
                  <w:proofErr w:type="gramEnd"/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日為驗收合格日起，驗收合格日為</w:t>
                  </w:r>
                  <w:r w:rsidRPr="000D442E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103.10.6)</w:t>
                  </w:r>
                  <w:r w:rsidRPr="000D442E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不符，請注意依契約規定辦理。</w:t>
                  </w:r>
                </w:p>
              </w:tc>
            </w:tr>
          </w:tbl>
          <w:p w:rsidR="002A2CD6" w:rsidRPr="000D442E" w:rsidRDefault="002A2CD6" w:rsidP="00531A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D6210" w:rsidRPr="00507686" w:rsidTr="00366A87">
        <w:trPr>
          <w:trHeight w:val="6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F13991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4D6210" w:rsidP="001C09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633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A246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A24674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A246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507686" w:rsidRDefault="00125241" w:rsidP="00153B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210" w:rsidRPr="006E689E" w:rsidRDefault="004D6210" w:rsidP="006E689E">
            <w:pPr>
              <w:pStyle w:val="Default"/>
              <w:rPr>
                <w:rFonts w:hAnsi="標楷體" w:cs="新細明體"/>
              </w:rPr>
            </w:pPr>
            <w:r>
              <w:rPr>
                <w:rFonts w:hint="eastAsia"/>
                <w:sz w:val="23"/>
                <w:szCs w:val="23"/>
              </w:rPr>
              <w:t>計畫內購置「</w:t>
            </w:r>
            <w:r w:rsidR="00DC3CF4">
              <w:rPr>
                <w:rFonts w:hint="eastAsia"/>
                <w:sz w:val="23"/>
                <w:szCs w:val="23"/>
              </w:rPr>
              <w:t>硬組織冷凍切片機一台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>」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案號：</w:t>
            </w:r>
            <w:r>
              <w:rPr>
                <w:sz w:val="23"/>
                <w:szCs w:val="23"/>
              </w:rPr>
              <w:t>T-105</w:t>
            </w:r>
            <w:r w:rsidR="002143AC">
              <w:rPr>
                <w:rFonts w:hAnsi="標楷體" w:cs="新細明體" w:hint="eastAsia"/>
              </w:rPr>
              <w:t>XXX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，係依政府採購法辦理，已於招標公告登載本案採用工程會訂定之範本及最新版範本，本案雖於契約註記引用範本之版次及時間，惟查契約內容，並非最新範本版本：另本案招標方式係為「公開取得報價單」，開決標紀錄所載招標方式註記為「公開取得企劃書」。</w:t>
            </w:r>
          </w:p>
        </w:tc>
      </w:tr>
      <w:tr w:rsidR="004D6210" w:rsidRPr="00507686" w:rsidTr="00366A87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F13991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CC43F7" w:rsidP="003474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4-2</w:t>
            </w:r>
            <w:r w:rsidR="00AE0D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321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AE0D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A246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A24674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A246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10" w:rsidRPr="00507686" w:rsidRDefault="004D6210" w:rsidP="00153B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10" w:rsidRPr="00DD5BF0" w:rsidRDefault="007760B5" w:rsidP="00DD5BF0">
            <w:pPr>
              <w:pStyle w:val="Default"/>
              <w:rPr>
                <w:rFonts w:hAnsi="標楷體" w:cs="新細明體"/>
              </w:rPr>
            </w:pPr>
            <w:r w:rsidRPr="007760B5">
              <w:rPr>
                <w:rFonts w:hint="eastAsia"/>
                <w:sz w:val="23"/>
                <w:szCs w:val="23"/>
              </w:rPr>
              <w:t>以政府採購法辦理之小額採購，似有不當分批辦理之情形(如:採購序號第6號、核銷金額97200元、廠商為友和貿易股份有限公司、發票日104.8.17，採購序號：第7號、核銷金額98990元、廠商為友和貿易股份有限公司、發票日104.8.3;採購序號第3號、核銷金額61018元、廠商為菁英有限公司、發票日104.8.3，採購序號：第14號、核銷金額99000元、廠商為菁英有限公司、發票日104.8.17;合計相同廠商辦理日期相近之採購金額，已逾10萬元以上)，應注意依政府採購法第14條及政府採購法施行細則第13條之規定辦理。</w:t>
            </w:r>
          </w:p>
        </w:tc>
      </w:tr>
      <w:tr w:rsidR="00BA53DD" w:rsidRPr="00507686" w:rsidTr="00366A87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Default="00BA53DD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507686" w:rsidRDefault="00BA53DD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4-2622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507686" w:rsidRDefault="00125241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DD" w:rsidRPr="00DD5BF0" w:rsidRDefault="00BA53DD" w:rsidP="00667BCA">
            <w:pPr>
              <w:pStyle w:val="Default"/>
              <w:rPr>
                <w:rFonts w:hAnsi="標楷體" w:cs="新細明體"/>
              </w:rPr>
            </w:pPr>
            <w:r>
              <w:rPr>
                <w:rFonts w:hint="eastAsia"/>
                <w:sz w:val="23"/>
                <w:szCs w:val="23"/>
              </w:rPr>
              <w:t>以政府採購法辦理之小額採購，似有不當分批辦理之情形，計畫內自</w:t>
            </w:r>
            <w:r>
              <w:rPr>
                <w:sz w:val="23"/>
                <w:szCs w:val="23"/>
              </w:rPr>
              <w:t>104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9</w:t>
            </w:r>
            <w:r>
              <w:rPr>
                <w:rFonts w:hint="eastAsia"/>
                <w:sz w:val="23"/>
                <w:szCs w:val="23"/>
              </w:rPr>
              <w:t>月至</w:t>
            </w:r>
            <w:proofErr w:type="gramStart"/>
            <w:r>
              <w:rPr>
                <w:sz w:val="23"/>
                <w:szCs w:val="23"/>
              </w:rPr>
              <w:t>105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月間洽廠商</w:t>
            </w:r>
            <w:proofErr w:type="gramEnd"/>
            <w:r>
              <w:rPr>
                <w:rFonts w:hint="eastAsia"/>
                <w:sz w:val="23"/>
                <w:szCs w:val="23"/>
              </w:rPr>
              <w:t>友和貿易股份有限公司採購試藥逾</w:t>
            </w:r>
            <w:r>
              <w:rPr>
                <w:sz w:val="23"/>
                <w:szCs w:val="23"/>
              </w:rPr>
              <w:t>50</w:t>
            </w:r>
            <w:r>
              <w:rPr>
                <w:rFonts w:hint="eastAsia"/>
                <w:sz w:val="23"/>
                <w:szCs w:val="23"/>
              </w:rPr>
              <w:t>次，核銷金額合計逾</w:t>
            </w:r>
            <w:r>
              <w:rPr>
                <w:sz w:val="23"/>
                <w:szCs w:val="23"/>
              </w:rPr>
              <w:t>200</w:t>
            </w:r>
            <w:r>
              <w:rPr>
                <w:rFonts w:hint="eastAsia"/>
                <w:sz w:val="23"/>
                <w:szCs w:val="23"/>
              </w:rPr>
              <w:t>萬，應注意依政府採購法第</w:t>
            </w: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條及政府採購法施行細則第</w:t>
            </w:r>
            <w:r>
              <w:rPr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條之規定辦理。</w:t>
            </w:r>
          </w:p>
        </w:tc>
      </w:tr>
      <w:tr w:rsidR="007760B5" w:rsidRPr="00507686" w:rsidTr="00366A87">
        <w:trPr>
          <w:trHeight w:val="84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Default="007760B5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7760B5" w:rsidP="002E19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2E19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-2</w:t>
            </w:r>
            <w:r w:rsidR="002E19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311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2E19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="002E19DF"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2E19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125241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DD5BF0" w:rsidRDefault="00BA53DD" w:rsidP="00667BCA">
            <w:pPr>
              <w:pStyle w:val="Default"/>
              <w:rPr>
                <w:rFonts w:hAnsi="標楷體" w:cs="新細明體"/>
              </w:rPr>
            </w:pPr>
            <w:r w:rsidRPr="00BA53DD">
              <w:rPr>
                <w:rFonts w:hint="eastAsia"/>
                <w:sz w:val="23"/>
                <w:szCs w:val="23"/>
              </w:rPr>
              <w:t>計畫內購置「多用途微量高速冷凍</w:t>
            </w:r>
            <w:r w:rsidR="00BA61D8">
              <w:rPr>
                <w:rFonts w:hint="eastAsia"/>
                <w:sz w:val="23"/>
                <w:szCs w:val="23"/>
              </w:rPr>
              <w:t>XXX</w:t>
            </w:r>
            <w:r w:rsidRPr="00BA53DD">
              <w:rPr>
                <w:rFonts w:hint="eastAsia"/>
                <w:sz w:val="23"/>
                <w:szCs w:val="23"/>
              </w:rPr>
              <w:t>」，廠商所開立之</w:t>
            </w:r>
            <w:proofErr w:type="gramStart"/>
            <w:r w:rsidRPr="00BA53DD">
              <w:rPr>
                <w:rFonts w:hint="eastAsia"/>
                <w:sz w:val="23"/>
                <w:szCs w:val="23"/>
              </w:rPr>
              <w:t>保固書內容</w:t>
            </w:r>
            <w:proofErr w:type="gramEnd"/>
            <w:r w:rsidRPr="00BA53DD">
              <w:rPr>
                <w:rFonts w:hint="eastAsia"/>
                <w:sz w:val="23"/>
                <w:szCs w:val="23"/>
              </w:rPr>
              <w:t>(</w:t>
            </w:r>
            <w:proofErr w:type="gramStart"/>
            <w:r w:rsidRPr="00BA53DD">
              <w:rPr>
                <w:rFonts w:hint="eastAsia"/>
                <w:sz w:val="23"/>
                <w:szCs w:val="23"/>
              </w:rPr>
              <w:t>保固起算</w:t>
            </w:r>
            <w:proofErr w:type="gramEnd"/>
            <w:r w:rsidRPr="00BA53DD">
              <w:rPr>
                <w:rFonts w:hint="eastAsia"/>
                <w:sz w:val="23"/>
                <w:szCs w:val="23"/>
              </w:rPr>
              <w:t>為104.6.30起)與契約規定(</w:t>
            </w:r>
            <w:proofErr w:type="gramStart"/>
            <w:r w:rsidRPr="00BA53DD">
              <w:rPr>
                <w:rFonts w:hint="eastAsia"/>
                <w:sz w:val="23"/>
                <w:szCs w:val="23"/>
              </w:rPr>
              <w:t>保固起算</w:t>
            </w:r>
            <w:proofErr w:type="gramEnd"/>
            <w:r w:rsidRPr="00BA53DD">
              <w:rPr>
                <w:rFonts w:hint="eastAsia"/>
                <w:sz w:val="23"/>
                <w:szCs w:val="23"/>
              </w:rPr>
              <w:t>日為驗收合格日起，驗收合格日為104.7.9)不符，請注意依契約規定辦理。</w:t>
            </w:r>
          </w:p>
        </w:tc>
      </w:tr>
    </w:tbl>
    <w:p w:rsidR="00481333" w:rsidRDefault="00481333"/>
    <w:sectPr w:rsidR="00481333" w:rsidSect="00366A8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60" w:rsidRDefault="00274C60" w:rsidP="005F2396">
      <w:r>
        <w:separator/>
      </w:r>
    </w:p>
  </w:endnote>
  <w:endnote w:type="continuationSeparator" w:id="0">
    <w:p w:rsidR="00274C60" w:rsidRDefault="00274C60" w:rsidP="005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60" w:rsidRDefault="00274C60" w:rsidP="005F2396">
      <w:r>
        <w:separator/>
      </w:r>
    </w:p>
  </w:footnote>
  <w:footnote w:type="continuationSeparator" w:id="0">
    <w:p w:rsidR="00274C60" w:rsidRDefault="00274C60" w:rsidP="005F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86"/>
    <w:rsid w:val="00082F18"/>
    <w:rsid w:val="000B2E0C"/>
    <w:rsid w:val="000D442E"/>
    <w:rsid w:val="00105444"/>
    <w:rsid w:val="00125241"/>
    <w:rsid w:val="00153BF5"/>
    <w:rsid w:val="00162C55"/>
    <w:rsid w:val="00192C19"/>
    <w:rsid w:val="001A1C5D"/>
    <w:rsid w:val="001C091F"/>
    <w:rsid w:val="00200E5D"/>
    <w:rsid w:val="002056AE"/>
    <w:rsid w:val="002143AC"/>
    <w:rsid w:val="00274C60"/>
    <w:rsid w:val="00295189"/>
    <w:rsid w:val="002A2CD6"/>
    <w:rsid w:val="002B5E19"/>
    <w:rsid w:val="002E105E"/>
    <w:rsid w:val="002E19DF"/>
    <w:rsid w:val="002F0625"/>
    <w:rsid w:val="002F6385"/>
    <w:rsid w:val="0032703E"/>
    <w:rsid w:val="00347494"/>
    <w:rsid w:val="0036109B"/>
    <w:rsid w:val="00366A87"/>
    <w:rsid w:val="003C2641"/>
    <w:rsid w:val="003D7BC5"/>
    <w:rsid w:val="00404437"/>
    <w:rsid w:val="0040472C"/>
    <w:rsid w:val="004663CC"/>
    <w:rsid w:val="00481333"/>
    <w:rsid w:val="004C7836"/>
    <w:rsid w:val="004D6210"/>
    <w:rsid w:val="00506768"/>
    <w:rsid w:val="00507686"/>
    <w:rsid w:val="005523F3"/>
    <w:rsid w:val="00566A10"/>
    <w:rsid w:val="005A3700"/>
    <w:rsid w:val="005B25BF"/>
    <w:rsid w:val="005B59B6"/>
    <w:rsid w:val="005F2396"/>
    <w:rsid w:val="00612189"/>
    <w:rsid w:val="00630642"/>
    <w:rsid w:val="006375F3"/>
    <w:rsid w:val="00647B72"/>
    <w:rsid w:val="006D2A40"/>
    <w:rsid w:val="006E689E"/>
    <w:rsid w:val="006F2BF4"/>
    <w:rsid w:val="00766BBA"/>
    <w:rsid w:val="007760B5"/>
    <w:rsid w:val="00780FBD"/>
    <w:rsid w:val="007A5AEF"/>
    <w:rsid w:val="008027ED"/>
    <w:rsid w:val="00837B56"/>
    <w:rsid w:val="00840D2D"/>
    <w:rsid w:val="00842B59"/>
    <w:rsid w:val="009274D7"/>
    <w:rsid w:val="0093429B"/>
    <w:rsid w:val="00967FDA"/>
    <w:rsid w:val="009D2ECC"/>
    <w:rsid w:val="00A24674"/>
    <w:rsid w:val="00A6213A"/>
    <w:rsid w:val="00AC12BB"/>
    <w:rsid w:val="00AC5930"/>
    <w:rsid w:val="00AC6D2B"/>
    <w:rsid w:val="00AE0DFB"/>
    <w:rsid w:val="00B163A9"/>
    <w:rsid w:val="00B220A6"/>
    <w:rsid w:val="00BA53DD"/>
    <w:rsid w:val="00BA61D8"/>
    <w:rsid w:val="00BC3722"/>
    <w:rsid w:val="00C41D3E"/>
    <w:rsid w:val="00C84ED2"/>
    <w:rsid w:val="00CA4D2E"/>
    <w:rsid w:val="00CB7B90"/>
    <w:rsid w:val="00CC43F7"/>
    <w:rsid w:val="00D20BF1"/>
    <w:rsid w:val="00D252A8"/>
    <w:rsid w:val="00D65BE7"/>
    <w:rsid w:val="00DC3CF4"/>
    <w:rsid w:val="00DD31B7"/>
    <w:rsid w:val="00DD5BF0"/>
    <w:rsid w:val="00E214E8"/>
    <w:rsid w:val="00E267C9"/>
    <w:rsid w:val="00E46B06"/>
    <w:rsid w:val="00E51248"/>
    <w:rsid w:val="00E70C60"/>
    <w:rsid w:val="00E90876"/>
    <w:rsid w:val="00EB5B9D"/>
    <w:rsid w:val="00F13991"/>
    <w:rsid w:val="00F24645"/>
    <w:rsid w:val="00F2698E"/>
    <w:rsid w:val="00F72A55"/>
    <w:rsid w:val="00F74A06"/>
    <w:rsid w:val="00F84355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96"/>
    <w:rPr>
      <w:sz w:val="20"/>
      <w:szCs w:val="20"/>
    </w:rPr>
  </w:style>
  <w:style w:type="paragraph" w:customStyle="1" w:styleId="Default">
    <w:name w:val="Default"/>
    <w:rsid w:val="00C41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96"/>
    <w:rPr>
      <w:sz w:val="20"/>
      <w:szCs w:val="20"/>
    </w:rPr>
  </w:style>
  <w:style w:type="paragraph" w:customStyle="1" w:styleId="Default">
    <w:name w:val="Default"/>
    <w:rsid w:val="00C41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2017-10-11T09:19:00Z</dcterms:created>
  <dcterms:modified xsi:type="dcterms:W3CDTF">2017-10-12T02:28:00Z</dcterms:modified>
</cp:coreProperties>
</file>